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84" w:rsidRPr="00C41CBB" w:rsidRDefault="00384B74" w:rsidP="00AE4A84">
      <w:pPr>
        <w:pStyle w:val="Heading5"/>
        <w:rPr>
          <w:rFonts w:ascii="Arial" w:hAnsi="Arial" w:cs="Arial"/>
          <w:color w:val="013888"/>
          <w:sz w:val="24"/>
          <w:szCs w:val="24"/>
        </w:rPr>
      </w:pPr>
      <w:r>
        <w:rPr>
          <w:rFonts w:ascii="Arial" w:hAnsi="Arial" w:cs="Arial"/>
          <w:noProof/>
          <w:color w:val="013888"/>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4596765</wp:posOffset>
                </wp:positionH>
                <wp:positionV relativeFrom="paragraph">
                  <wp:posOffset>-381000</wp:posOffset>
                </wp:positionV>
                <wp:extent cx="1375410" cy="11430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626" w:rsidRDefault="00C41CBB">
                            <w:r>
                              <w:rPr>
                                <w:noProof/>
                                <w:lang w:eastAsia="en-GB"/>
                              </w:rPr>
                              <w:drawing>
                                <wp:inline distT="0" distB="0" distL="0" distR="0">
                                  <wp:extent cx="1219200" cy="104775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47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361.95pt;margin-top:-30pt;width:108.3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" stroked="f">
                <v:textbox>
                  <w:txbxContent>
                    <w:p w:rsidR="002F5626" w:rsidRDefault="00C41CBB">
                      <w:r>
                        <w:rPr>
                          <w:noProof/>
                          <w:lang w:eastAsia="en-GB"/>
                        </w:rPr>
                        <w:drawing>
                          <wp:inline distT="0" distB="0" distL="0" distR="0">
                            <wp:extent cx="1219200" cy="104775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47750"/>
                                    </a:xfrm>
                                    <a:prstGeom prst="rect">
                                      <a:avLst/>
                                    </a:prstGeom>
                                    <a:noFill/>
                                    <a:ln>
                                      <a:noFill/>
                                    </a:ln>
                                  </pic:spPr>
                                </pic:pic>
                              </a:graphicData>
                            </a:graphic>
                          </wp:inline>
                        </w:drawing>
                      </w:r>
                    </w:p>
                  </w:txbxContent>
                </v:textbox>
              </v:shape>
            </w:pict>
          </mc:Fallback>
        </mc:AlternateContent>
      </w:r>
      <w:r>
        <w:rPr>
          <w:rFonts w:ascii="Arial" w:hAnsi="Arial" w:cs="Arial"/>
          <w:noProof/>
          <w:color w:val="013888"/>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3059430</wp:posOffset>
                </wp:positionH>
                <wp:positionV relativeFrom="paragraph">
                  <wp:posOffset>-439420</wp:posOffset>
                </wp:positionV>
                <wp:extent cx="1478915" cy="123444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649" w:rsidRDefault="00C41CBB">
                            <w:r>
                              <w:rPr>
                                <w:noProof/>
                                <w:lang w:eastAsia="en-GB"/>
                              </w:rPr>
                              <w:drawing>
                                <wp:inline distT="0" distB="0" distL="0" distR="0">
                                  <wp:extent cx="1295400" cy="1143000"/>
                                  <wp:effectExtent l="0" t="0" r="0" b="0"/>
                                  <wp:docPr id="3" name="Picture 2"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5" o:spid="_x0000_s1027" type="#_x0000_t202" style="position:absolute;margin-left:240.9pt;margin-top:-34.6pt;width:116.45pt;height:9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" stroked="f">
                <v:textbox style="mso-fit-shape-to-text:t">
                  <w:txbxContent>
                    <w:p w:rsidR="00195649" w:rsidRDefault="00C41CBB">
                      <w:r>
                        <w:rPr>
                          <w:noProof/>
                          <w:lang w:eastAsia="en-GB"/>
                        </w:rPr>
                        <w:drawing>
                          <wp:inline distT="0" distB="0" distL="0" distR="0">
                            <wp:extent cx="1295400" cy="1143000"/>
                            <wp:effectExtent l="0" t="0" r="0" b="0"/>
                            <wp:docPr id="3" name="Picture 2"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txbxContent>
                </v:textbox>
              </v:shape>
            </w:pict>
          </mc:Fallback>
        </mc:AlternateContent>
      </w:r>
      <w:r w:rsidR="00AE4A84" w:rsidRPr="00C41CBB">
        <w:rPr>
          <w:rFonts w:ascii="Arial" w:hAnsi="Arial" w:cs="Arial"/>
          <w:color w:val="013888"/>
          <w:sz w:val="24"/>
          <w:szCs w:val="24"/>
        </w:rPr>
        <w:t>Argyll and Bute Council</w:t>
      </w:r>
      <w:r w:rsidR="00864A9D" w:rsidRPr="00C41CBB">
        <w:rPr>
          <w:rFonts w:ascii="Arial" w:hAnsi="Arial" w:cs="Arial"/>
          <w:color w:val="013888"/>
          <w:sz w:val="24"/>
          <w:szCs w:val="24"/>
        </w:rPr>
        <w:t xml:space="preserve"> </w:t>
      </w:r>
    </w:p>
    <w:p w:rsidR="00AE4A84" w:rsidRPr="00C41CBB" w:rsidRDefault="00AE4A84" w:rsidP="00AE4A84">
      <w:pPr>
        <w:rPr>
          <w:rFonts w:ascii="Arial" w:hAnsi="Arial" w:cs="Arial"/>
          <w:color w:val="013888"/>
        </w:rPr>
      </w:pPr>
      <w:proofErr w:type="spellStart"/>
      <w:r w:rsidRPr="00C41CBB">
        <w:rPr>
          <w:rFonts w:ascii="Arial" w:hAnsi="Arial" w:cs="Arial"/>
          <w:color w:val="013888"/>
        </w:rPr>
        <w:t>Comhairle</w:t>
      </w:r>
      <w:proofErr w:type="spellEnd"/>
      <w:r w:rsidRPr="00C41CBB">
        <w:rPr>
          <w:rFonts w:ascii="Arial" w:hAnsi="Arial" w:cs="Arial"/>
          <w:color w:val="013888"/>
        </w:rPr>
        <w:t xml:space="preserve"> </w:t>
      </w:r>
      <w:proofErr w:type="spellStart"/>
      <w:r w:rsidRPr="00C41CBB">
        <w:rPr>
          <w:rFonts w:ascii="Arial" w:hAnsi="Arial" w:cs="Arial"/>
          <w:color w:val="013888"/>
        </w:rPr>
        <w:t>Earra</w:t>
      </w:r>
      <w:proofErr w:type="spellEnd"/>
      <w:r w:rsidRPr="00C41CBB">
        <w:rPr>
          <w:rFonts w:ascii="Arial" w:hAnsi="Arial" w:cs="Arial"/>
          <w:color w:val="013888"/>
        </w:rPr>
        <w:t xml:space="preserve"> </w:t>
      </w:r>
      <w:proofErr w:type="spellStart"/>
      <w:r w:rsidRPr="00C41CBB">
        <w:rPr>
          <w:rFonts w:ascii="Arial" w:hAnsi="Arial" w:cs="Arial"/>
          <w:color w:val="013888"/>
        </w:rPr>
        <w:t>Ghàidheal</w:t>
      </w:r>
      <w:proofErr w:type="spellEnd"/>
      <w:r w:rsidRPr="00C41CBB">
        <w:rPr>
          <w:rFonts w:ascii="Arial" w:hAnsi="Arial" w:cs="Arial"/>
          <w:color w:val="013888"/>
        </w:rPr>
        <w:t xml:space="preserve"> </w:t>
      </w:r>
      <w:proofErr w:type="spellStart"/>
      <w:r w:rsidRPr="00C41CBB">
        <w:rPr>
          <w:rFonts w:ascii="Arial" w:hAnsi="Arial" w:cs="Arial"/>
          <w:color w:val="013888"/>
        </w:rPr>
        <w:t>agus</w:t>
      </w:r>
      <w:proofErr w:type="spellEnd"/>
      <w:r w:rsidRPr="00C41CBB">
        <w:rPr>
          <w:rFonts w:ascii="Arial" w:hAnsi="Arial" w:cs="Arial"/>
          <w:color w:val="013888"/>
        </w:rPr>
        <w:t xml:space="preserve"> </w:t>
      </w:r>
      <w:proofErr w:type="spellStart"/>
      <w:r w:rsidRPr="00C41CBB">
        <w:rPr>
          <w:rFonts w:ascii="Arial" w:hAnsi="Arial" w:cs="Arial"/>
          <w:color w:val="013888"/>
        </w:rPr>
        <w:t>Bhòid</w:t>
      </w:r>
      <w:proofErr w:type="spellEnd"/>
    </w:p>
    <w:p w:rsidR="00AE4A84" w:rsidRPr="00C41CBB" w:rsidRDefault="00AE4A84" w:rsidP="00AE4A84">
      <w:pPr>
        <w:rPr>
          <w:rFonts w:ascii="Arial" w:hAnsi="Arial" w:cs="Arial"/>
          <w:color w:val="013888"/>
        </w:rPr>
      </w:pPr>
    </w:p>
    <w:p w:rsidR="00AE4A84" w:rsidRPr="00C41CBB" w:rsidRDefault="00CA2BD9" w:rsidP="00AE4A84">
      <w:pPr>
        <w:autoSpaceDE w:val="0"/>
        <w:autoSpaceDN w:val="0"/>
        <w:adjustRightInd w:val="0"/>
        <w:rPr>
          <w:rFonts w:ascii="Arial" w:hAnsi="Arial" w:cs="Arial"/>
          <w:b/>
          <w:bCs/>
          <w:color w:val="013888"/>
          <w:sz w:val="24"/>
          <w:szCs w:val="24"/>
          <w:lang w:val="en-US"/>
        </w:rPr>
      </w:pPr>
      <w:r>
        <w:rPr>
          <w:rFonts w:ascii="Arial" w:hAnsi="Arial" w:cs="Arial"/>
          <w:b/>
          <w:bCs/>
          <w:color w:val="013888"/>
          <w:sz w:val="24"/>
          <w:szCs w:val="24"/>
          <w:lang w:val="en-US"/>
        </w:rPr>
        <w:t>Education</w:t>
      </w:r>
    </w:p>
    <w:p w:rsidR="00164174" w:rsidRDefault="00164174" w:rsidP="00AE4A84">
      <w:pPr>
        <w:tabs>
          <w:tab w:val="left" w:pos="5940"/>
        </w:tabs>
      </w:pPr>
    </w:p>
    <w:p w:rsidR="00AE4A84" w:rsidRDefault="00384B74" w:rsidP="00AE4A84">
      <w:pPr>
        <w:tabs>
          <w:tab w:val="left" w:pos="5940"/>
        </w:tabs>
      </w:pPr>
      <w:r>
        <w:rPr>
          <w:noProof/>
          <w:color w:val="000080"/>
          <w:lang w:eastAsia="en-GB"/>
        </w:rPr>
        <mc:AlternateContent>
          <mc:Choice Requires="wps">
            <w:drawing>
              <wp:anchor distT="4294967295" distB="4294967295" distL="114300" distR="114300" simplePos="0" relativeHeight="251656704" behindDoc="0" locked="0" layoutInCell="1" allowOverlap="1">
                <wp:simplePos x="0" y="0"/>
                <wp:positionH relativeFrom="column">
                  <wp:posOffset>-62865</wp:posOffset>
                </wp:positionH>
                <wp:positionV relativeFrom="paragraph">
                  <wp:posOffset>28574</wp:posOffset>
                </wp:positionV>
                <wp:extent cx="61722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ED106B2"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25pt" to="481.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" strokecolor="green"/>
            </w:pict>
          </mc:Fallback>
        </mc:AlternateContent>
      </w:r>
    </w:p>
    <w:p w:rsidR="00CC509A" w:rsidRPr="00C41CBB" w:rsidRDefault="00CC509A" w:rsidP="00CC509A">
      <w:pPr>
        <w:ind w:left="4320" w:firstLine="720"/>
        <w:rPr>
          <w:rFonts w:ascii="Arial" w:hAnsi="Arial" w:cs="Arial"/>
          <w:b/>
          <w:color w:val="013888"/>
          <w:sz w:val="22"/>
          <w:szCs w:val="22"/>
        </w:rPr>
      </w:pPr>
      <w:r w:rsidRPr="00C41CBB">
        <w:rPr>
          <w:rFonts w:ascii="Arial" w:hAnsi="Arial" w:cs="Arial"/>
          <w:b/>
          <w:color w:val="013888"/>
          <w:sz w:val="22"/>
          <w:szCs w:val="22"/>
        </w:rPr>
        <w:t>Education</w:t>
      </w:r>
    </w:p>
    <w:p w:rsidR="00CC509A" w:rsidRDefault="00CC509A" w:rsidP="00B27AD3">
      <w:pPr>
        <w:rPr>
          <w:rFonts w:ascii="Arial" w:hAnsi="Arial" w:cs="Arial"/>
          <w:sz w:val="18"/>
          <w:szCs w:val="18"/>
        </w:rPr>
      </w:pPr>
      <w:r>
        <w:tab/>
      </w:r>
      <w:r>
        <w:tab/>
      </w:r>
      <w:r>
        <w:tab/>
      </w:r>
      <w:r>
        <w:tab/>
      </w:r>
      <w:r>
        <w:tab/>
      </w:r>
      <w:r>
        <w:tab/>
      </w:r>
      <w:r>
        <w:tab/>
      </w:r>
      <w:r w:rsidR="00B27AD3">
        <w:rPr>
          <w:rFonts w:ascii="Arial" w:hAnsi="Arial" w:cs="Arial"/>
          <w:sz w:val="18"/>
          <w:szCs w:val="18"/>
        </w:rPr>
        <w:t>Argyll House</w:t>
      </w:r>
    </w:p>
    <w:p w:rsidR="00B27AD3" w:rsidRDefault="00B27AD3" w:rsidP="00B27AD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Alexandra Parade</w:t>
      </w:r>
    </w:p>
    <w:p w:rsidR="00B27AD3" w:rsidRPr="00C41CBB" w:rsidRDefault="00B27AD3" w:rsidP="00B27AD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DUNOON</w:t>
      </w:r>
    </w:p>
    <w:p w:rsidR="00CC509A" w:rsidRPr="00AE4A84" w:rsidRDefault="00CC509A" w:rsidP="00CC50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 01</w:t>
      </w:r>
      <w:r w:rsidR="00B27AD3">
        <w:rPr>
          <w:rFonts w:ascii="Arial" w:hAnsi="Arial" w:cs="Arial"/>
        </w:rPr>
        <w:t>369 708509</w:t>
      </w:r>
    </w:p>
    <w:p w:rsidR="00CC509A" w:rsidRPr="00AE4A84" w:rsidRDefault="00CC509A" w:rsidP="00CC509A">
      <w:pPr>
        <w:rPr>
          <w:rFonts w:ascii="Arial" w:hAnsi="Arial" w:cs="Arial"/>
        </w:rPr>
      </w:pP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bookmarkStart w:id="0" w:name="_GoBack"/>
      <w:bookmarkEnd w:id="0"/>
      <w:r w:rsidRPr="00AE4A84">
        <w:rPr>
          <w:rFonts w:ascii="Arial" w:hAnsi="Arial" w:cs="Arial"/>
        </w:rPr>
        <w:tab/>
      </w:r>
      <w:r w:rsidRPr="00AE4A84">
        <w:rPr>
          <w:rFonts w:ascii="Arial" w:hAnsi="Arial" w:cs="Arial"/>
        </w:rPr>
        <w:tab/>
        <w:t>email –</w:t>
      </w:r>
      <w:r>
        <w:rPr>
          <w:rFonts w:ascii="Arial" w:hAnsi="Arial" w:cs="Arial"/>
        </w:rPr>
        <w:t xml:space="preserve"> </w:t>
      </w:r>
      <w:r w:rsidR="00C713D0">
        <w:rPr>
          <w:rFonts w:ascii="Arial" w:hAnsi="Arial" w:cs="Arial"/>
          <w:bCs/>
          <w:color w:val="000000"/>
          <w:lang w:val="it-IT"/>
        </w:rPr>
        <w:t>susan.tyre</w:t>
      </w:r>
      <w:r w:rsidRPr="0077564B">
        <w:rPr>
          <w:rFonts w:ascii="Arial" w:hAnsi="Arial" w:cs="Arial"/>
          <w:bCs/>
          <w:color w:val="000000"/>
          <w:lang w:val="it-IT"/>
        </w:rPr>
        <w:t>@argyll-bute.</w:t>
      </w:r>
      <w:r>
        <w:rPr>
          <w:rFonts w:ascii="Arial" w:hAnsi="Arial" w:cs="Arial"/>
          <w:bCs/>
          <w:color w:val="000000"/>
          <w:lang w:val="it-IT"/>
        </w:rPr>
        <w:t>gov</w:t>
      </w:r>
      <w:r w:rsidRPr="0077564B">
        <w:rPr>
          <w:rFonts w:ascii="Arial" w:hAnsi="Arial" w:cs="Arial"/>
          <w:bCs/>
          <w:color w:val="000000"/>
          <w:lang w:val="it-IT"/>
        </w:rPr>
        <w:t>.uk</w:t>
      </w:r>
    </w:p>
    <w:p w:rsidR="00CC509A" w:rsidRPr="00F96C99" w:rsidRDefault="00CC509A" w:rsidP="00CC509A">
      <w:pPr>
        <w:rPr>
          <w:rFonts w:ascii="Arial" w:hAnsi="Arial" w:cs="Arial"/>
        </w:rPr>
      </w:pP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r w:rsidRPr="00AE4A84">
        <w:rPr>
          <w:rFonts w:ascii="Arial" w:hAnsi="Arial" w:cs="Arial"/>
        </w:rPr>
        <w:tab/>
      </w:r>
      <w:hyperlink r:id="rId10" w:history="1">
        <w:r w:rsidRPr="00AE7DC6">
          <w:rPr>
            <w:rStyle w:val="Hyperlink"/>
            <w:rFonts w:ascii="Arial" w:hAnsi="Arial" w:cs="Arial"/>
          </w:rPr>
          <w:t>www.argyll-bute.gov.uk</w:t>
        </w:r>
      </w:hyperlink>
      <w:r>
        <w:rPr>
          <w:rFonts w:ascii="Arial" w:hAnsi="Arial" w:cs="Arial"/>
        </w:rPr>
        <w:t xml:space="preserve"> </w:t>
      </w:r>
      <w:r w:rsidRPr="00C41CBB">
        <w:rPr>
          <w:rFonts w:ascii="Arial" w:hAnsi="Arial" w:cs="Arial"/>
          <w:sz w:val="22"/>
          <w:szCs w:val="22"/>
        </w:rPr>
        <w:tab/>
      </w:r>
    </w:p>
    <w:p w:rsidR="00CC509A" w:rsidRDefault="00CC509A" w:rsidP="00CC509A">
      <w:pPr>
        <w:rPr>
          <w:rFonts w:ascii="Arial" w:hAnsi="Arial" w:cs="Arial"/>
          <w:sz w:val="22"/>
          <w:szCs w:val="22"/>
        </w:rPr>
      </w:pPr>
      <w:r w:rsidRPr="00AE4A84">
        <w:rPr>
          <w:rFonts w:ascii="Arial" w:hAnsi="Arial" w:cs="Arial"/>
          <w:sz w:val="22"/>
          <w:szCs w:val="22"/>
        </w:rPr>
        <w:tab/>
      </w:r>
      <w:r w:rsidRPr="00AE4A84">
        <w:rPr>
          <w:rFonts w:ascii="Arial" w:hAnsi="Arial" w:cs="Arial"/>
          <w:sz w:val="22"/>
          <w:szCs w:val="22"/>
        </w:rPr>
        <w:tab/>
      </w:r>
      <w:r w:rsidRPr="00AE4A84">
        <w:rPr>
          <w:rFonts w:ascii="Arial" w:hAnsi="Arial" w:cs="Arial"/>
          <w:sz w:val="22"/>
          <w:szCs w:val="22"/>
        </w:rPr>
        <w:tab/>
      </w:r>
      <w:r w:rsidRPr="00AE4A84">
        <w:rPr>
          <w:rFonts w:ascii="Arial" w:hAnsi="Arial" w:cs="Arial"/>
          <w:sz w:val="22"/>
          <w:szCs w:val="22"/>
        </w:rPr>
        <w:tab/>
      </w:r>
      <w:r w:rsidRPr="00AE4A84">
        <w:rPr>
          <w:rFonts w:ascii="Arial" w:hAnsi="Arial" w:cs="Arial"/>
          <w:sz w:val="22"/>
          <w:szCs w:val="22"/>
        </w:rPr>
        <w:tab/>
      </w:r>
      <w:r w:rsidRPr="00AE4A84">
        <w:rPr>
          <w:rFonts w:ascii="Arial" w:hAnsi="Arial" w:cs="Arial"/>
          <w:sz w:val="22"/>
          <w:szCs w:val="22"/>
        </w:rPr>
        <w:tab/>
      </w:r>
      <w:r w:rsidRPr="00AE4A84">
        <w:rPr>
          <w:rFonts w:ascii="Arial" w:hAnsi="Arial" w:cs="Arial"/>
          <w:sz w:val="22"/>
          <w:szCs w:val="22"/>
        </w:rPr>
        <w:tab/>
      </w:r>
      <w:r>
        <w:rPr>
          <w:rFonts w:ascii="Arial" w:hAnsi="Arial" w:cs="Arial"/>
          <w:sz w:val="22"/>
          <w:szCs w:val="22"/>
        </w:rPr>
        <w:t xml:space="preserve">Date: </w:t>
      </w:r>
      <w:r>
        <w:rPr>
          <w:rFonts w:ascii="Arial" w:hAnsi="Arial" w:cs="Arial"/>
          <w:sz w:val="22"/>
          <w:szCs w:val="22"/>
        </w:rPr>
        <w:tab/>
      </w:r>
      <w:r w:rsidR="00CE06FA">
        <w:rPr>
          <w:rFonts w:ascii="Arial" w:hAnsi="Arial" w:cs="Arial"/>
          <w:sz w:val="22"/>
          <w:szCs w:val="22"/>
        </w:rPr>
        <w:t>10</w:t>
      </w:r>
      <w:r w:rsidR="00CE06FA" w:rsidRPr="00CE06FA">
        <w:rPr>
          <w:rFonts w:ascii="Arial" w:hAnsi="Arial" w:cs="Arial"/>
          <w:sz w:val="22"/>
          <w:szCs w:val="22"/>
          <w:vertAlign w:val="superscript"/>
        </w:rPr>
        <w:t>th</w:t>
      </w:r>
      <w:r w:rsidR="00CE06FA">
        <w:rPr>
          <w:rFonts w:ascii="Arial" w:hAnsi="Arial" w:cs="Arial"/>
          <w:sz w:val="22"/>
          <w:szCs w:val="22"/>
        </w:rPr>
        <w:t xml:space="preserve"> December 2021</w:t>
      </w:r>
      <w:r>
        <w:rPr>
          <w:rFonts w:ascii="Arial" w:hAnsi="Arial" w:cs="Arial"/>
          <w:sz w:val="22"/>
          <w:szCs w:val="22"/>
        </w:rPr>
        <w:tab/>
      </w:r>
    </w:p>
    <w:p w:rsidR="00CC509A" w:rsidRDefault="00CC509A" w:rsidP="00CC509A">
      <w:pPr>
        <w:rPr>
          <w:rFonts w:ascii="Arial" w:hAnsi="Arial" w:cs="Arial"/>
          <w:sz w:val="22"/>
          <w:szCs w:val="22"/>
        </w:rPr>
      </w:pPr>
    </w:p>
    <w:p w:rsidR="00F96C99" w:rsidRDefault="00F96C99" w:rsidP="00F96C99">
      <w:pPr>
        <w:rPr>
          <w:rFonts w:ascii="Arial" w:hAnsi="Arial" w:cs="Arial"/>
          <w:bCs/>
          <w:sz w:val="24"/>
          <w:szCs w:val="24"/>
        </w:rPr>
      </w:pPr>
      <w:r w:rsidRPr="00C25DA1">
        <w:rPr>
          <w:rFonts w:ascii="Arial" w:hAnsi="Arial" w:cs="Arial"/>
          <w:bCs/>
          <w:sz w:val="24"/>
          <w:szCs w:val="24"/>
        </w:rPr>
        <w:t xml:space="preserve">Letter to Parents/Guardians/Carers </w:t>
      </w:r>
    </w:p>
    <w:p w:rsidR="00891431" w:rsidRDefault="00891431" w:rsidP="00F96C99">
      <w:pPr>
        <w:rPr>
          <w:rFonts w:ascii="Arial" w:hAnsi="Arial" w:cs="Arial"/>
          <w:bCs/>
          <w:sz w:val="24"/>
          <w:szCs w:val="24"/>
        </w:rPr>
      </w:pPr>
    </w:p>
    <w:p w:rsidR="00891431" w:rsidRPr="00C25DA1" w:rsidRDefault="00891431" w:rsidP="00F96C99">
      <w:pPr>
        <w:rPr>
          <w:rFonts w:ascii="Arial" w:hAnsi="Arial" w:cs="Arial"/>
          <w:bCs/>
          <w:sz w:val="24"/>
          <w:szCs w:val="24"/>
        </w:rPr>
      </w:pPr>
      <w:r>
        <w:rPr>
          <w:rFonts w:ascii="Arial" w:hAnsi="Arial" w:cs="Arial"/>
          <w:bCs/>
          <w:sz w:val="24"/>
          <w:szCs w:val="24"/>
        </w:rPr>
        <w:t>OMICRON UPDATE FOR PARENTS</w:t>
      </w:r>
    </w:p>
    <w:p w:rsidR="00F96C99" w:rsidRPr="00C25DA1" w:rsidRDefault="00F96C99" w:rsidP="00F96C99">
      <w:pPr>
        <w:rPr>
          <w:rFonts w:ascii="Arial" w:hAnsi="Arial" w:cs="Arial"/>
          <w:bCs/>
          <w:sz w:val="24"/>
          <w:szCs w:val="24"/>
        </w:rPr>
      </w:pPr>
    </w:p>
    <w:p w:rsidR="003E4965" w:rsidRDefault="00891431" w:rsidP="00674B9F">
      <w:pPr>
        <w:rPr>
          <w:rFonts w:ascii="Arial" w:hAnsi="Arial" w:cs="Arial"/>
          <w:bCs/>
          <w:sz w:val="24"/>
          <w:szCs w:val="24"/>
        </w:rPr>
      </w:pPr>
      <w:r>
        <w:rPr>
          <w:rFonts w:ascii="Arial" w:hAnsi="Arial" w:cs="Arial"/>
          <w:bCs/>
          <w:sz w:val="24"/>
          <w:szCs w:val="24"/>
        </w:rPr>
        <w:t xml:space="preserve">Local Authorities have today received an update from Public Health Scotland surrounding the Omicron variant of </w:t>
      </w:r>
      <w:proofErr w:type="spellStart"/>
      <w:r>
        <w:rPr>
          <w:rFonts w:ascii="Arial" w:hAnsi="Arial" w:cs="Arial"/>
          <w:bCs/>
          <w:sz w:val="24"/>
          <w:szCs w:val="24"/>
        </w:rPr>
        <w:t>Covid</w:t>
      </w:r>
      <w:proofErr w:type="spellEnd"/>
      <w:r>
        <w:rPr>
          <w:rFonts w:ascii="Arial" w:hAnsi="Arial" w:cs="Arial"/>
          <w:bCs/>
          <w:sz w:val="24"/>
          <w:szCs w:val="24"/>
        </w:rPr>
        <w:t xml:space="preserve"> 19 and we would like to share some of the information within that update with parents to keep you in the loop.</w:t>
      </w:r>
    </w:p>
    <w:p w:rsidR="00A90215" w:rsidRDefault="00A90215" w:rsidP="00674B9F">
      <w:pPr>
        <w:rPr>
          <w:rFonts w:ascii="Arial" w:hAnsi="Arial" w:cs="Arial"/>
          <w:bCs/>
          <w:sz w:val="24"/>
          <w:szCs w:val="24"/>
        </w:rPr>
      </w:pPr>
    </w:p>
    <w:p w:rsidR="00A90215" w:rsidRPr="00A90215" w:rsidRDefault="00A90215" w:rsidP="00674B9F">
      <w:pPr>
        <w:rPr>
          <w:rFonts w:ascii="Arial" w:hAnsi="Arial" w:cs="Arial"/>
          <w:b/>
          <w:bCs/>
          <w:sz w:val="24"/>
          <w:szCs w:val="24"/>
        </w:rPr>
      </w:pPr>
      <w:r w:rsidRPr="00A90215">
        <w:rPr>
          <w:rFonts w:ascii="Arial" w:hAnsi="Arial" w:cs="Arial"/>
          <w:b/>
          <w:bCs/>
          <w:sz w:val="24"/>
          <w:szCs w:val="24"/>
        </w:rPr>
        <w:t>INFORMATION FROM PUBLIC HEALTH</w:t>
      </w:r>
    </w:p>
    <w:p w:rsidR="00891431" w:rsidRDefault="00891431" w:rsidP="00674B9F">
      <w:pPr>
        <w:rPr>
          <w:rFonts w:ascii="Arial" w:hAnsi="Arial" w:cs="Arial"/>
          <w:bCs/>
          <w:sz w:val="24"/>
          <w:szCs w:val="24"/>
        </w:rPr>
      </w:pPr>
    </w:p>
    <w:p w:rsidR="00891431" w:rsidRPr="00A90215" w:rsidRDefault="00891431" w:rsidP="00674B9F">
      <w:pPr>
        <w:rPr>
          <w:rFonts w:ascii="Arial" w:hAnsi="Arial" w:cs="Arial"/>
          <w:bCs/>
          <w:i/>
          <w:sz w:val="24"/>
          <w:szCs w:val="24"/>
        </w:rPr>
      </w:pPr>
      <w:r w:rsidRPr="00A90215">
        <w:rPr>
          <w:rFonts w:ascii="Arial" w:hAnsi="Arial" w:cs="Arial"/>
          <w:bCs/>
          <w:i/>
          <w:sz w:val="24"/>
          <w:szCs w:val="24"/>
        </w:rPr>
        <w:t xml:space="preserve">To date, the Omicron variant appears to be more transmissible than Delta. Evidence on severity is still being gathered and assessed. The effectiveness of vaccination to protect against severe disease is not yet known, but the booster is expected to provide protection. </w:t>
      </w:r>
    </w:p>
    <w:p w:rsidR="00891431" w:rsidRPr="00A90215" w:rsidRDefault="00891431" w:rsidP="00674B9F">
      <w:pPr>
        <w:rPr>
          <w:rFonts w:ascii="Arial" w:hAnsi="Arial" w:cs="Arial"/>
          <w:bCs/>
          <w:i/>
          <w:sz w:val="24"/>
          <w:szCs w:val="24"/>
        </w:rPr>
      </w:pPr>
    </w:p>
    <w:p w:rsidR="00891431" w:rsidRPr="00A90215" w:rsidRDefault="00891431" w:rsidP="00674B9F">
      <w:pPr>
        <w:rPr>
          <w:rFonts w:ascii="Arial" w:hAnsi="Arial" w:cs="Arial"/>
          <w:bCs/>
          <w:i/>
          <w:sz w:val="24"/>
          <w:szCs w:val="24"/>
        </w:rPr>
      </w:pPr>
      <w:r w:rsidRPr="00A90215">
        <w:rPr>
          <w:rFonts w:ascii="Arial" w:hAnsi="Arial" w:cs="Arial"/>
          <w:bCs/>
          <w:i/>
          <w:sz w:val="24"/>
          <w:szCs w:val="24"/>
        </w:rPr>
        <w:t>Robust efforts to slow transmission are being undertaken while we learn more. Therefore, local Health Protection Teams are contacting cases and close contacts by phone and SMS to advise individuals linked to known or suspected Omicron cases that more stringent self-isolation measures than for Delta are being applied.</w:t>
      </w:r>
    </w:p>
    <w:p w:rsidR="003E4965" w:rsidRPr="00A90215" w:rsidRDefault="003E4965" w:rsidP="00674B9F">
      <w:pPr>
        <w:rPr>
          <w:rFonts w:ascii="Arial" w:hAnsi="Arial" w:cs="Arial"/>
          <w:bCs/>
          <w:i/>
          <w:sz w:val="24"/>
          <w:szCs w:val="24"/>
        </w:rPr>
      </w:pPr>
    </w:p>
    <w:p w:rsidR="003E4965" w:rsidRPr="00A90215" w:rsidRDefault="00891431" w:rsidP="00674B9F">
      <w:pPr>
        <w:rPr>
          <w:rFonts w:ascii="Arial" w:hAnsi="Arial" w:cs="Arial"/>
          <w:bCs/>
          <w:i/>
          <w:sz w:val="24"/>
          <w:szCs w:val="24"/>
        </w:rPr>
      </w:pPr>
      <w:r w:rsidRPr="00A90215">
        <w:rPr>
          <w:rFonts w:ascii="Arial" w:hAnsi="Arial" w:cs="Arial"/>
          <w:bCs/>
          <w:i/>
          <w:sz w:val="24"/>
          <w:szCs w:val="24"/>
        </w:rPr>
        <w:t>Public Health will contact school</w:t>
      </w:r>
      <w:r w:rsidR="004F34D5" w:rsidRPr="00A90215">
        <w:rPr>
          <w:rFonts w:ascii="Arial" w:hAnsi="Arial" w:cs="Arial"/>
          <w:bCs/>
          <w:i/>
          <w:sz w:val="24"/>
          <w:szCs w:val="24"/>
        </w:rPr>
        <w:t>s</w:t>
      </w:r>
      <w:r w:rsidRPr="00A90215">
        <w:rPr>
          <w:rFonts w:ascii="Arial" w:hAnsi="Arial" w:cs="Arial"/>
          <w:bCs/>
          <w:i/>
          <w:sz w:val="24"/>
          <w:szCs w:val="24"/>
        </w:rPr>
        <w:t xml:space="preserve"> to support case finding and risk assessment and therefore </w:t>
      </w:r>
      <w:r w:rsidR="004F34D5" w:rsidRPr="00A90215">
        <w:rPr>
          <w:rFonts w:ascii="Arial" w:hAnsi="Arial" w:cs="Arial"/>
          <w:bCs/>
          <w:i/>
          <w:sz w:val="24"/>
          <w:szCs w:val="24"/>
        </w:rPr>
        <w:t>schools</w:t>
      </w:r>
      <w:r w:rsidRPr="00A90215">
        <w:rPr>
          <w:rFonts w:ascii="Arial" w:hAnsi="Arial" w:cs="Arial"/>
          <w:bCs/>
          <w:i/>
          <w:sz w:val="24"/>
          <w:szCs w:val="24"/>
        </w:rPr>
        <w:t xml:space="preserve"> must be in a position to respond to their </w:t>
      </w:r>
      <w:r w:rsidR="00F820E9">
        <w:rPr>
          <w:rFonts w:ascii="Arial" w:hAnsi="Arial" w:cs="Arial"/>
          <w:bCs/>
          <w:i/>
          <w:sz w:val="24"/>
          <w:szCs w:val="24"/>
        </w:rPr>
        <w:t xml:space="preserve">contact tracing </w:t>
      </w:r>
      <w:r w:rsidRPr="00A90215">
        <w:rPr>
          <w:rFonts w:ascii="Arial" w:hAnsi="Arial" w:cs="Arial"/>
          <w:bCs/>
          <w:i/>
          <w:sz w:val="24"/>
          <w:szCs w:val="24"/>
        </w:rPr>
        <w:t>requests.  In some cases the contact tracing may necessitate whole classes to isolate for 10 days if close contacts cannot be identified.</w:t>
      </w:r>
    </w:p>
    <w:p w:rsidR="00891431" w:rsidRPr="00A90215" w:rsidRDefault="00891431" w:rsidP="00674B9F">
      <w:pPr>
        <w:rPr>
          <w:rFonts w:ascii="Arial" w:hAnsi="Arial" w:cs="Arial"/>
          <w:bCs/>
          <w:i/>
          <w:sz w:val="24"/>
          <w:szCs w:val="24"/>
        </w:rPr>
      </w:pPr>
    </w:p>
    <w:p w:rsidR="00891431" w:rsidRPr="00A90215" w:rsidRDefault="00891431" w:rsidP="00674B9F">
      <w:pPr>
        <w:rPr>
          <w:rFonts w:ascii="Arial" w:hAnsi="Arial" w:cs="Arial"/>
          <w:bCs/>
          <w:i/>
          <w:sz w:val="24"/>
          <w:szCs w:val="24"/>
        </w:rPr>
      </w:pPr>
      <w:r w:rsidRPr="00A90215">
        <w:rPr>
          <w:rFonts w:ascii="Arial" w:hAnsi="Arial" w:cs="Arial"/>
          <w:bCs/>
          <w:i/>
          <w:sz w:val="24"/>
          <w:szCs w:val="24"/>
        </w:rPr>
        <w:t xml:space="preserve">At the moment any Omicron case or contact identified by Test and Protect or the local NHS Health Protection Team must self-isolate for 10 days. This applies to everyone, irrespective of age, and the self-isolation period cannot be reduced by testing negative or being vaccinated. </w:t>
      </w:r>
    </w:p>
    <w:p w:rsidR="003E4965" w:rsidRPr="00A90215" w:rsidRDefault="003E4965" w:rsidP="00674B9F">
      <w:pPr>
        <w:rPr>
          <w:rFonts w:ascii="Arial" w:hAnsi="Arial" w:cs="Arial"/>
          <w:bCs/>
          <w:i/>
          <w:sz w:val="24"/>
          <w:szCs w:val="24"/>
        </w:rPr>
      </w:pPr>
    </w:p>
    <w:p w:rsidR="003E4965" w:rsidRPr="00A90215" w:rsidRDefault="00891431" w:rsidP="00674B9F">
      <w:pPr>
        <w:rPr>
          <w:rFonts w:ascii="Arial" w:hAnsi="Arial" w:cs="Arial"/>
          <w:bCs/>
          <w:i/>
          <w:sz w:val="24"/>
          <w:szCs w:val="24"/>
        </w:rPr>
      </w:pPr>
      <w:r w:rsidRPr="00A90215">
        <w:rPr>
          <w:rFonts w:ascii="Arial" w:hAnsi="Arial" w:cs="Arial"/>
          <w:bCs/>
          <w:i/>
          <w:sz w:val="24"/>
          <w:szCs w:val="24"/>
        </w:rPr>
        <w:t>There may be occasions, following risk assessment, where secondary Omicron contacts (contacts of contacts) may be asked to self-isolate and get tested. This would usually involve households of contacts, and they (the secondary contacts) would no longer need to isolate if they are negative on PCR test.</w:t>
      </w:r>
    </w:p>
    <w:p w:rsidR="00891431" w:rsidRPr="00A90215" w:rsidRDefault="00891431" w:rsidP="00674B9F">
      <w:pPr>
        <w:rPr>
          <w:rFonts w:ascii="Arial" w:hAnsi="Arial" w:cs="Arial"/>
          <w:bCs/>
          <w:i/>
          <w:sz w:val="24"/>
          <w:szCs w:val="24"/>
        </w:rPr>
      </w:pPr>
    </w:p>
    <w:p w:rsidR="00891431" w:rsidRPr="00A90215" w:rsidRDefault="00891431" w:rsidP="00674B9F">
      <w:pPr>
        <w:rPr>
          <w:rFonts w:ascii="Arial" w:hAnsi="Arial" w:cs="Arial"/>
          <w:bCs/>
          <w:i/>
          <w:sz w:val="24"/>
          <w:szCs w:val="24"/>
        </w:rPr>
      </w:pPr>
      <w:r w:rsidRPr="00A90215">
        <w:rPr>
          <w:rFonts w:ascii="Arial" w:hAnsi="Arial" w:cs="Arial"/>
          <w:bCs/>
          <w:i/>
          <w:sz w:val="24"/>
          <w:szCs w:val="24"/>
        </w:rPr>
        <w:t xml:space="preserve">If a case is suspected of being infected with the dominant Delta variant, isolation guidance remains unchanged (NHS Inform). However, in the infrequent occasions when there is a </w:t>
      </w:r>
      <w:r w:rsidRPr="00A90215">
        <w:rPr>
          <w:rFonts w:ascii="Arial" w:hAnsi="Arial" w:cs="Arial"/>
          <w:bCs/>
          <w:i/>
          <w:sz w:val="24"/>
          <w:szCs w:val="24"/>
        </w:rPr>
        <w:lastRenderedPageBreak/>
        <w:t>mixed variant picture within a setting, a risk assessment may lead to a more precautionary approach where all contacts are advised to isolate for 10 days.</w:t>
      </w:r>
    </w:p>
    <w:p w:rsidR="00891431" w:rsidRPr="00A90215" w:rsidRDefault="00891431" w:rsidP="00674B9F">
      <w:pPr>
        <w:rPr>
          <w:rFonts w:ascii="Arial" w:hAnsi="Arial" w:cs="Arial"/>
          <w:bCs/>
          <w:i/>
          <w:sz w:val="24"/>
          <w:szCs w:val="24"/>
        </w:rPr>
      </w:pPr>
    </w:p>
    <w:p w:rsidR="00891431" w:rsidRPr="00A90215" w:rsidRDefault="00891431" w:rsidP="00674B9F">
      <w:pPr>
        <w:rPr>
          <w:rFonts w:ascii="Arial" w:hAnsi="Arial" w:cs="Arial"/>
          <w:bCs/>
          <w:i/>
          <w:sz w:val="24"/>
          <w:szCs w:val="24"/>
        </w:rPr>
      </w:pPr>
      <w:r w:rsidRPr="00A90215">
        <w:rPr>
          <w:rFonts w:ascii="Arial" w:hAnsi="Arial" w:cs="Arial"/>
          <w:bCs/>
          <w:i/>
          <w:sz w:val="24"/>
          <w:szCs w:val="24"/>
        </w:rPr>
        <w:t>We appreciate that this will cause families significant concern particularly in the run up to the festive period but the advice from Public Health is as follows:</w:t>
      </w:r>
    </w:p>
    <w:p w:rsidR="00891431" w:rsidRPr="00A90215" w:rsidRDefault="00891431" w:rsidP="00674B9F">
      <w:pPr>
        <w:rPr>
          <w:rFonts w:ascii="Arial" w:hAnsi="Arial" w:cs="Arial"/>
          <w:bCs/>
          <w:i/>
          <w:sz w:val="24"/>
          <w:szCs w:val="24"/>
        </w:rPr>
      </w:pPr>
    </w:p>
    <w:p w:rsidR="00891431" w:rsidRPr="00A90215" w:rsidRDefault="00891431" w:rsidP="00891431">
      <w:pPr>
        <w:pStyle w:val="ListParagraph"/>
        <w:numPr>
          <w:ilvl w:val="0"/>
          <w:numId w:val="3"/>
        </w:numPr>
        <w:rPr>
          <w:rFonts w:ascii="Arial" w:hAnsi="Arial" w:cs="Arial"/>
          <w:bCs/>
          <w:i/>
          <w:sz w:val="24"/>
          <w:szCs w:val="24"/>
        </w:rPr>
      </w:pPr>
      <w:r w:rsidRPr="00A90215">
        <w:rPr>
          <w:rFonts w:ascii="Arial" w:hAnsi="Arial" w:cs="Arial"/>
          <w:bCs/>
          <w:i/>
          <w:sz w:val="24"/>
          <w:szCs w:val="24"/>
        </w:rPr>
        <w:t xml:space="preserve">Getting vaccinated (whether your first two doses, or your booster when you are eligible) – this is the single most important thing you can do. </w:t>
      </w:r>
    </w:p>
    <w:p w:rsidR="00891431" w:rsidRPr="00A90215" w:rsidRDefault="00891431" w:rsidP="00891431">
      <w:pPr>
        <w:pStyle w:val="ListParagraph"/>
        <w:numPr>
          <w:ilvl w:val="0"/>
          <w:numId w:val="3"/>
        </w:numPr>
        <w:rPr>
          <w:rFonts w:ascii="Arial" w:hAnsi="Arial" w:cs="Arial"/>
          <w:bCs/>
          <w:i/>
          <w:sz w:val="24"/>
          <w:szCs w:val="24"/>
        </w:rPr>
      </w:pPr>
      <w:r w:rsidRPr="00A90215">
        <w:rPr>
          <w:rFonts w:ascii="Arial" w:hAnsi="Arial" w:cs="Arial"/>
          <w:bCs/>
          <w:i/>
          <w:sz w:val="24"/>
          <w:szCs w:val="24"/>
        </w:rPr>
        <w:t xml:space="preserve">Testing regularly using LFDs </w:t>
      </w:r>
    </w:p>
    <w:p w:rsidR="00891431" w:rsidRPr="00A90215" w:rsidRDefault="00891431" w:rsidP="00891431">
      <w:pPr>
        <w:pStyle w:val="ListParagraph"/>
        <w:numPr>
          <w:ilvl w:val="0"/>
          <w:numId w:val="3"/>
        </w:numPr>
        <w:rPr>
          <w:rFonts w:ascii="Arial" w:hAnsi="Arial" w:cs="Arial"/>
          <w:bCs/>
          <w:i/>
          <w:sz w:val="24"/>
          <w:szCs w:val="24"/>
        </w:rPr>
      </w:pPr>
      <w:r w:rsidRPr="00A90215">
        <w:rPr>
          <w:rFonts w:ascii="Arial" w:hAnsi="Arial" w:cs="Arial"/>
          <w:bCs/>
          <w:i/>
          <w:sz w:val="24"/>
          <w:szCs w:val="24"/>
        </w:rPr>
        <w:t xml:space="preserve">Use of face coverings, hand hygiene and social distancing where possible </w:t>
      </w:r>
    </w:p>
    <w:p w:rsidR="00891431" w:rsidRPr="00A90215" w:rsidRDefault="00891431" w:rsidP="00674B9F">
      <w:pPr>
        <w:rPr>
          <w:rFonts w:ascii="Arial" w:hAnsi="Arial" w:cs="Arial"/>
          <w:bCs/>
          <w:i/>
          <w:sz w:val="24"/>
          <w:szCs w:val="24"/>
        </w:rPr>
      </w:pPr>
      <w:r w:rsidRPr="00A90215">
        <w:rPr>
          <w:rFonts w:ascii="Arial" w:hAnsi="Arial" w:cs="Arial"/>
          <w:bCs/>
          <w:i/>
          <w:sz w:val="24"/>
          <w:szCs w:val="24"/>
        </w:rPr>
        <w:t>Anyone who has any of the 3 main symptoms of COVID-19:</w:t>
      </w:r>
    </w:p>
    <w:p w:rsidR="004F34D5" w:rsidRPr="00A90215" w:rsidRDefault="004F34D5" w:rsidP="00674B9F">
      <w:pPr>
        <w:rPr>
          <w:rFonts w:ascii="Arial" w:hAnsi="Arial" w:cs="Arial"/>
          <w:bCs/>
          <w:i/>
          <w:sz w:val="24"/>
          <w:szCs w:val="24"/>
        </w:rPr>
      </w:pPr>
    </w:p>
    <w:p w:rsidR="00891431" w:rsidRPr="00A90215" w:rsidRDefault="004F34D5" w:rsidP="00891431">
      <w:pPr>
        <w:pStyle w:val="ListParagraph"/>
        <w:numPr>
          <w:ilvl w:val="0"/>
          <w:numId w:val="4"/>
        </w:numPr>
        <w:rPr>
          <w:rFonts w:ascii="Arial" w:hAnsi="Arial" w:cs="Arial"/>
          <w:bCs/>
          <w:i/>
          <w:sz w:val="24"/>
          <w:szCs w:val="24"/>
        </w:rPr>
      </w:pPr>
      <w:r w:rsidRPr="00A90215">
        <w:rPr>
          <w:rFonts w:ascii="Arial" w:hAnsi="Arial" w:cs="Arial"/>
          <w:bCs/>
          <w:i/>
          <w:sz w:val="24"/>
          <w:szCs w:val="24"/>
        </w:rPr>
        <w:t>Recent onset of a new continuous cough</w:t>
      </w:r>
    </w:p>
    <w:p w:rsidR="004F34D5" w:rsidRPr="00A90215" w:rsidRDefault="004F34D5" w:rsidP="00891431">
      <w:pPr>
        <w:pStyle w:val="ListParagraph"/>
        <w:numPr>
          <w:ilvl w:val="0"/>
          <w:numId w:val="4"/>
        </w:numPr>
        <w:rPr>
          <w:rFonts w:ascii="Arial" w:hAnsi="Arial" w:cs="Arial"/>
          <w:bCs/>
          <w:i/>
          <w:sz w:val="24"/>
          <w:szCs w:val="24"/>
        </w:rPr>
      </w:pPr>
      <w:r w:rsidRPr="00A90215">
        <w:rPr>
          <w:rFonts w:ascii="Arial" w:hAnsi="Arial" w:cs="Arial"/>
          <w:bCs/>
          <w:i/>
          <w:sz w:val="24"/>
          <w:szCs w:val="24"/>
        </w:rPr>
        <w:t>A high temperature</w:t>
      </w:r>
    </w:p>
    <w:p w:rsidR="004F34D5" w:rsidRPr="00A90215" w:rsidRDefault="004F34D5" w:rsidP="00891431">
      <w:pPr>
        <w:pStyle w:val="ListParagraph"/>
        <w:numPr>
          <w:ilvl w:val="0"/>
          <w:numId w:val="4"/>
        </w:numPr>
        <w:rPr>
          <w:rFonts w:ascii="Arial" w:hAnsi="Arial" w:cs="Arial"/>
          <w:bCs/>
          <w:i/>
          <w:sz w:val="24"/>
          <w:szCs w:val="24"/>
        </w:rPr>
      </w:pPr>
      <w:r w:rsidRPr="00A90215">
        <w:rPr>
          <w:rFonts w:ascii="Arial" w:hAnsi="Arial" w:cs="Arial"/>
          <w:bCs/>
          <w:i/>
          <w:sz w:val="24"/>
          <w:szCs w:val="24"/>
        </w:rPr>
        <w:t>A loss of, or change in, normal sense of taste or smell.</w:t>
      </w:r>
    </w:p>
    <w:p w:rsidR="00891431" w:rsidRPr="00A90215" w:rsidRDefault="00891431" w:rsidP="00674B9F">
      <w:pPr>
        <w:rPr>
          <w:rFonts w:ascii="Arial" w:hAnsi="Arial" w:cs="Arial"/>
          <w:bCs/>
          <w:i/>
          <w:sz w:val="24"/>
          <w:szCs w:val="24"/>
        </w:rPr>
      </w:pPr>
      <w:r w:rsidRPr="00A90215">
        <w:rPr>
          <w:rFonts w:ascii="Arial" w:hAnsi="Arial" w:cs="Arial"/>
          <w:bCs/>
          <w:i/>
          <w:sz w:val="24"/>
          <w:szCs w:val="24"/>
        </w:rPr>
        <w:t>Anyone contacted by Test and Protect or public health teams should please co-operate and follow their advice.</w:t>
      </w:r>
    </w:p>
    <w:p w:rsidR="004F34D5" w:rsidRDefault="004F34D5" w:rsidP="00674B9F">
      <w:pPr>
        <w:rPr>
          <w:rFonts w:ascii="Arial" w:hAnsi="Arial" w:cs="Arial"/>
          <w:bCs/>
          <w:sz w:val="24"/>
          <w:szCs w:val="24"/>
        </w:rPr>
      </w:pPr>
    </w:p>
    <w:p w:rsidR="004F34D5" w:rsidRDefault="004F34D5" w:rsidP="00674B9F">
      <w:pPr>
        <w:rPr>
          <w:rFonts w:ascii="Arial" w:hAnsi="Arial" w:cs="Arial"/>
          <w:bCs/>
          <w:sz w:val="24"/>
          <w:szCs w:val="24"/>
        </w:rPr>
      </w:pPr>
      <w:r>
        <w:rPr>
          <w:rFonts w:ascii="Arial" w:hAnsi="Arial" w:cs="Arial"/>
          <w:bCs/>
          <w:sz w:val="24"/>
          <w:szCs w:val="24"/>
        </w:rPr>
        <w:t>Thank you for your continued support and understanding in these changing times.</w:t>
      </w:r>
    </w:p>
    <w:p w:rsidR="004F34D5" w:rsidRDefault="004F34D5" w:rsidP="00674B9F">
      <w:pPr>
        <w:rPr>
          <w:rFonts w:ascii="Arial" w:hAnsi="Arial" w:cs="Arial"/>
          <w:bCs/>
          <w:sz w:val="24"/>
          <w:szCs w:val="24"/>
        </w:rPr>
      </w:pPr>
    </w:p>
    <w:p w:rsidR="004F34D5" w:rsidRDefault="004F34D5" w:rsidP="00674B9F">
      <w:pPr>
        <w:rPr>
          <w:rFonts w:ascii="Arial" w:hAnsi="Arial" w:cs="Arial"/>
          <w:bCs/>
          <w:sz w:val="24"/>
          <w:szCs w:val="24"/>
        </w:rPr>
      </w:pPr>
      <w:r>
        <w:rPr>
          <w:rFonts w:ascii="Arial" w:hAnsi="Arial" w:cs="Arial"/>
          <w:bCs/>
          <w:sz w:val="24"/>
          <w:szCs w:val="24"/>
        </w:rPr>
        <w:t>Yours sincerely</w:t>
      </w:r>
    </w:p>
    <w:p w:rsidR="004F34D5" w:rsidRDefault="00C56BE9" w:rsidP="00674B9F">
      <w:pPr>
        <w:rPr>
          <w:rFonts w:ascii="Arial" w:hAnsi="Arial" w:cs="Arial"/>
          <w:bCs/>
          <w:sz w:val="24"/>
          <w:szCs w:val="24"/>
        </w:rPr>
      </w:pPr>
      <w:r>
        <w:rPr>
          <w:noProof/>
          <w:lang w:eastAsia="en-GB"/>
        </w:rPr>
        <w:drawing>
          <wp:anchor distT="0" distB="0" distL="114300" distR="114300" simplePos="0" relativeHeight="251659776" behindDoc="0" locked="0" layoutInCell="1" allowOverlap="1">
            <wp:simplePos x="0" y="0"/>
            <wp:positionH relativeFrom="column">
              <wp:posOffset>-44390</wp:posOffset>
            </wp:positionH>
            <wp:positionV relativeFrom="paragraph">
              <wp:posOffset>103529</wp:posOffset>
            </wp:positionV>
            <wp:extent cx="1708150" cy="1449070"/>
            <wp:effectExtent l="0" t="0" r="6350" b="0"/>
            <wp:wrapThrough wrapText="bothSides">
              <wp:wrapPolygon edited="0">
                <wp:start x="0" y="0"/>
                <wp:lineTo x="0" y="21297"/>
                <wp:lineTo x="21439" y="21297"/>
                <wp:lineTo x="21439" y="0"/>
                <wp:lineTo x="0" y="0"/>
              </wp:wrapPolygon>
            </wp:wrapThrough>
            <wp:docPr id="1" name="Picture 1" descr="cid:image003.png@01D76904.209B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76904.209B6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08150" cy="1449070"/>
                    </a:xfrm>
                    <a:prstGeom prst="rect">
                      <a:avLst/>
                    </a:prstGeom>
                    <a:noFill/>
                    <a:ln>
                      <a:noFill/>
                    </a:ln>
                  </pic:spPr>
                </pic:pic>
              </a:graphicData>
            </a:graphic>
          </wp:anchor>
        </w:drawing>
      </w:r>
    </w:p>
    <w:p w:rsidR="004F34D5" w:rsidRPr="00891431" w:rsidRDefault="004F34D5" w:rsidP="00674B9F">
      <w:pPr>
        <w:rPr>
          <w:rFonts w:ascii="Arial" w:hAnsi="Arial" w:cs="Arial"/>
          <w:bCs/>
          <w:sz w:val="24"/>
          <w:szCs w:val="24"/>
        </w:rPr>
      </w:pPr>
    </w:p>
    <w:p w:rsidR="00AE4A84" w:rsidRPr="00891431" w:rsidRDefault="00674B9F" w:rsidP="003E4965">
      <w:pPr>
        <w:tabs>
          <w:tab w:val="left" w:pos="1875"/>
        </w:tabs>
        <w:jc w:val="right"/>
        <w:rPr>
          <w:rFonts w:ascii="Arial" w:hAnsi="Arial" w:cs="Arial"/>
          <w:bCs/>
          <w:sz w:val="24"/>
          <w:szCs w:val="24"/>
        </w:rPr>
      </w:pPr>
      <w:r w:rsidRPr="00891431">
        <w:rPr>
          <w:rFonts w:ascii="Arial" w:hAnsi="Arial" w:cs="Arial"/>
          <w:bCs/>
          <w:sz w:val="24"/>
          <w:szCs w:val="24"/>
        </w:rPr>
        <w:tab/>
      </w:r>
    </w:p>
    <w:sectPr w:rsidR="00AE4A84" w:rsidRPr="00891431" w:rsidSect="006F6993">
      <w:pgSz w:w="12240" w:h="15840" w:code="1"/>
      <w:pgMar w:top="1079" w:right="1125" w:bottom="1080" w:left="1197"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80899"/>
    <w:multiLevelType w:val="hybridMultilevel"/>
    <w:tmpl w:val="26E80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300F1"/>
    <w:multiLevelType w:val="hybridMultilevel"/>
    <w:tmpl w:val="CB18D79E"/>
    <w:lvl w:ilvl="0" w:tplc="026C318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757B8"/>
    <w:multiLevelType w:val="hybridMultilevel"/>
    <w:tmpl w:val="0BBC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204FC"/>
    <w:multiLevelType w:val="hybridMultilevel"/>
    <w:tmpl w:val="B75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50"/>
    <w:rsid w:val="00001758"/>
    <w:rsid w:val="000057B4"/>
    <w:rsid w:val="00013BCE"/>
    <w:rsid w:val="000162EF"/>
    <w:rsid w:val="00046546"/>
    <w:rsid w:val="00052DA5"/>
    <w:rsid w:val="00094E28"/>
    <w:rsid w:val="000A5BA4"/>
    <w:rsid w:val="000D28B7"/>
    <w:rsid w:val="000E1E81"/>
    <w:rsid w:val="00104D0F"/>
    <w:rsid w:val="00125B83"/>
    <w:rsid w:val="00131092"/>
    <w:rsid w:val="00136477"/>
    <w:rsid w:val="0014507E"/>
    <w:rsid w:val="0014710A"/>
    <w:rsid w:val="00164174"/>
    <w:rsid w:val="001833C1"/>
    <w:rsid w:val="00195649"/>
    <w:rsid w:val="00214C9C"/>
    <w:rsid w:val="00265817"/>
    <w:rsid w:val="0027301E"/>
    <w:rsid w:val="002776AB"/>
    <w:rsid w:val="00281A3A"/>
    <w:rsid w:val="002A7140"/>
    <w:rsid w:val="002C4024"/>
    <w:rsid w:val="002E2C23"/>
    <w:rsid w:val="002F5626"/>
    <w:rsid w:val="00315A78"/>
    <w:rsid w:val="00335B3B"/>
    <w:rsid w:val="003449E5"/>
    <w:rsid w:val="00345F33"/>
    <w:rsid w:val="00351BB4"/>
    <w:rsid w:val="00351BD1"/>
    <w:rsid w:val="00366433"/>
    <w:rsid w:val="003665ED"/>
    <w:rsid w:val="00376E35"/>
    <w:rsid w:val="00382F96"/>
    <w:rsid w:val="00384B74"/>
    <w:rsid w:val="0039064F"/>
    <w:rsid w:val="003A6B6F"/>
    <w:rsid w:val="003B10EB"/>
    <w:rsid w:val="003D0B8A"/>
    <w:rsid w:val="003E4965"/>
    <w:rsid w:val="003F193B"/>
    <w:rsid w:val="00414936"/>
    <w:rsid w:val="00420F78"/>
    <w:rsid w:val="004245FA"/>
    <w:rsid w:val="00431E8F"/>
    <w:rsid w:val="004350DE"/>
    <w:rsid w:val="00464921"/>
    <w:rsid w:val="0046568E"/>
    <w:rsid w:val="00491A51"/>
    <w:rsid w:val="004B7384"/>
    <w:rsid w:val="004C20B3"/>
    <w:rsid w:val="004D36C8"/>
    <w:rsid w:val="004D465E"/>
    <w:rsid w:val="004E7E9A"/>
    <w:rsid w:val="004F34D5"/>
    <w:rsid w:val="004F5877"/>
    <w:rsid w:val="0051109D"/>
    <w:rsid w:val="00521D6C"/>
    <w:rsid w:val="00543EF5"/>
    <w:rsid w:val="005639D1"/>
    <w:rsid w:val="005658DF"/>
    <w:rsid w:val="00586547"/>
    <w:rsid w:val="005C64AF"/>
    <w:rsid w:val="005D2564"/>
    <w:rsid w:val="005E0F91"/>
    <w:rsid w:val="005E631C"/>
    <w:rsid w:val="005F2761"/>
    <w:rsid w:val="00601A98"/>
    <w:rsid w:val="00613CBE"/>
    <w:rsid w:val="00617945"/>
    <w:rsid w:val="00633158"/>
    <w:rsid w:val="0064168A"/>
    <w:rsid w:val="00672228"/>
    <w:rsid w:val="00674B9F"/>
    <w:rsid w:val="006A11B8"/>
    <w:rsid w:val="006C2E94"/>
    <w:rsid w:val="006C3E8C"/>
    <w:rsid w:val="006D0BF0"/>
    <w:rsid w:val="006D1C7D"/>
    <w:rsid w:val="006F6993"/>
    <w:rsid w:val="00741967"/>
    <w:rsid w:val="00757306"/>
    <w:rsid w:val="00757F80"/>
    <w:rsid w:val="00771017"/>
    <w:rsid w:val="007731FE"/>
    <w:rsid w:val="00796531"/>
    <w:rsid w:val="007C3BDB"/>
    <w:rsid w:val="007C4E9F"/>
    <w:rsid w:val="007D6AD8"/>
    <w:rsid w:val="007E4A89"/>
    <w:rsid w:val="007F1342"/>
    <w:rsid w:val="00803EDF"/>
    <w:rsid w:val="00854145"/>
    <w:rsid w:val="00864A9D"/>
    <w:rsid w:val="00890407"/>
    <w:rsid w:val="00891431"/>
    <w:rsid w:val="00891F79"/>
    <w:rsid w:val="0089225D"/>
    <w:rsid w:val="00892D0C"/>
    <w:rsid w:val="00892DDB"/>
    <w:rsid w:val="008B1DE7"/>
    <w:rsid w:val="008E2545"/>
    <w:rsid w:val="008E3390"/>
    <w:rsid w:val="008E7DDA"/>
    <w:rsid w:val="008E7E1C"/>
    <w:rsid w:val="008F3CCC"/>
    <w:rsid w:val="00932E09"/>
    <w:rsid w:val="00933295"/>
    <w:rsid w:val="009A3C95"/>
    <w:rsid w:val="009D70DF"/>
    <w:rsid w:val="00A05295"/>
    <w:rsid w:val="00A1375F"/>
    <w:rsid w:val="00A26472"/>
    <w:rsid w:val="00A31D2D"/>
    <w:rsid w:val="00A6364A"/>
    <w:rsid w:val="00A76BA0"/>
    <w:rsid w:val="00A76D8D"/>
    <w:rsid w:val="00A77FAF"/>
    <w:rsid w:val="00A90215"/>
    <w:rsid w:val="00AA1E12"/>
    <w:rsid w:val="00AA6009"/>
    <w:rsid w:val="00AA64B0"/>
    <w:rsid w:val="00AC7C7D"/>
    <w:rsid w:val="00AE4A84"/>
    <w:rsid w:val="00AF67E6"/>
    <w:rsid w:val="00B10B64"/>
    <w:rsid w:val="00B1396F"/>
    <w:rsid w:val="00B22CD3"/>
    <w:rsid w:val="00B269FB"/>
    <w:rsid w:val="00B27AD3"/>
    <w:rsid w:val="00B7347F"/>
    <w:rsid w:val="00BA02E8"/>
    <w:rsid w:val="00BA395D"/>
    <w:rsid w:val="00BC242A"/>
    <w:rsid w:val="00BC2CD6"/>
    <w:rsid w:val="00BF264E"/>
    <w:rsid w:val="00BF760D"/>
    <w:rsid w:val="00C2272E"/>
    <w:rsid w:val="00C25DA1"/>
    <w:rsid w:val="00C3560E"/>
    <w:rsid w:val="00C41CBB"/>
    <w:rsid w:val="00C43C56"/>
    <w:rsid w:val="00C56BE9"/>
    <w:rsid w:val="00C713D0"/>
    <w:rsid w:val="00CA2BD9"/>
    <w:rsid w:val="00CA3D9E"/>
    <w:rsid w:val="00CA7A5D"/>
    <w:rsid w:val="00CC509A"/>
    <w:rsid w:val="00CD203A"/>
    <w:rsid w:val="00CE06FA"/>
    <w:rsid w:val="00CF0570"/>
    <w:rsid w:val="00D0785F"/>
    <w:rsid w:val="00D11ABD"/>
    <w:rsid w:val="00D26851"/>
    <w:rsid w:val="00D3316E"/>
    <w:rsid w:val="00D37E9E"/>
    <w:rsid w:val="00D84CBF"/>
    <w:rsid w:val="00DC6A47"/>
    <w:rsid w:val="00DF158D"/>
    <w:rsid w:val="00E04994"/>
    <w:rsid w:val="00E25250"/>
    <w:rsid w:val="00E27023"/>
    <w:rsid w:val="00E37867"/>
    <w:rsid w:val="00E4729F"/>
    <w:rsid w:val="00E54A0C"/>
    <w:rsid w:val="00E833BA"/>
    <w:rsid w:val="00E91B85"/>
    <w:rsid w:val="00E93EF7"/>
    <w:rsid w:val="00EA55F6"/>
    <w:rsid w:val="00ED6679"/>
    <w:rsid w:val="00ED723F"/>
    <w:rsid w:val="00EE134A"/>
    <w:rsid w:val="00EF0878"/>
    <w:rsid w:val="00EF72F4"/>
    <w:rsid w:val="00F04460"/>
    <w:rsid w:val="00F12DA7"/>
    <w:rsid w:val="00F140B0"/>
    <w:rsid w:val="00F36C00"/>
    <w:rsid w:val="00F4289D"/>
    <w:rsid w:val="00F432DF"/>
    <w:rsid w:val="00F529AF"/>
    <w:rsid w:val="00F62502"/>
    <w:rsid w:val="00F820E9"/>
    <w:rsid w:val="00F96C99"/>
    <w:rsid w:val="00F97CBC"/>
    <w:rsid w:val="00FA2359"/>
    <w:rsid w:val="00FA59EC"/>
    <w:rsid w:val="00FA6550"/>
    <w:rsid w:val="00FA6F4B"/>
    <w:rsid w:val="00FD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EC26FC-7D4D-434E-A9AA-294A8DDA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84"/>
    <w:rPr>
      <w:lang w:eastAsia="en-US"/>
    </w:rPr>
  </w:style>
  <w:style w:type="paragraph" w:styleId="Heading1">
    <w:name w:val="heading 1"/>
    <w:basedOn w:val="Normal"/>
    <w:next w:val="Normal"/>
    <w:qFormat/>
    <w:rsid w:val="00AE4A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4A84"/>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AE4A84"/>
    <w:pPr>
      <w:keepNext/>
      <w:outlineLvl w:val="4"/>
    </w:pPr>
    <w:rPr>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A84"/>
    <w:rPr>
      <w:color w:val="0000FF"/>
      <w:u w:val="single"/>
    </w:rPr>
  </w:style>
  <w:style w:type="paragraph" w:styleId="Header">
    <w:name w:val="header"/>
    <w:basedOn w:val="Normal"/>
    <w:rsid w:val="00AE4A84"/>
    <w:pPr>
      <w:tabs>
        <w:tab w:val="center" w:pos="4320"/>
        <w:tab w:val="right" w:pos="8640"/>
      </w:tabs>
    </w:pPr>
    <w:rPr>
      <w:rFonts w:ascii="Arial" w:hAnsi="Arial"/>
      <w:sz w:val="24"/>
    </w:rPr>
  </w:style>
  <w:style w:type="paragraph" w:styleId="BodyText">
    <w:name w:val="Body Text"/>
    <w:basedOn w:val="Normal"/>
    <w:rsid w:val="00FA6550"/>
    <w:rPr>
      <w:rFonts w:ascii="Arial" w:hAnsi="Arial" w:cs="Arial"/>
      <w:b/>
      <w:bCs/>
      <w:sz w:val="24"/>
      <w:szCs w:val="24"/>
    </w:rPr>
  </w:style>
  <w:style w:type="paragraph" w:styleId="BalloonText">
    <w:name w:val="Balloon Text"/>
    <w:basedOn w:val="Normal"/>
    <w:link w:val="BalloonTextChar"/>
    <w:rsid w:val="00854145"/>
    <w:rPr>
      <w:rFonts w:ascii="Tahoma" w:hAnsi="Tahoma" w:cs="Tahoma"/>
      <w:sz w:val="16"/>
      <w:szCs w:val="16"/>
    </w:rPr>
  </w:style>
  <w:style w:type="character" w:customStyle="1" w:styleId="BalloonTextChar">
    <w:name w:val="Balloon Text Char"/>
    <w:link w:val="BalloonText"/>
    <w:rsid w:val="00854145"/>
    <w:rPr>
      <w:rFonts w:ascii="Tahoma" w:hAnsi="Tahoma" w:cs="Tahoma"/>
      <w:sz w:val="16"/>
      <w:szCs w:val="16"/>
      <w:lang w:eastAsia="en-US"/>
    </w:rPr>
  </w:style>
  <w:style w:type="paragraph" w:styleId="ListParagraph">
    <w:name w:val="List Paragraph"/>
    <w:basedOn w:val="Normal"/>
    <w:uiPriority w:val="34"/>
    <w:qFormat/>
    <w:rsid w:val="00F96C99"/>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96C9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2038">
      <w:bodyDiv w:val="1"/>
      <w:marLeft w:val="0"/>
      <w:marRight w:val="0"/>
      <w:marTop w:val="0"/>
      <w:marBottom w:val="0"/>
      <w:divBdr>
        <w:top w:val="none" w:sz="0" w:space="0" w:color="auto"/>
        <w:left w:val="none" w:sz="0" w:space="0" w:color="auto"/>
        <w:bottom w:val="none" w:sz="0" w:space="0" w:color="auto"/>
        <w:right w:val="none" w:sz="0" w:space="0" w:color="auto"/>
      </w:divBdr>
    </w:div>
    <w:div w:id="977341889">
      <w:bodyDiv w:val="1"/>
      <w:marLeft w:val="0"/>
      <w:marRight w:val="0"/>
      <w:marTop w:val="0"/>
      <w:marBottom w:val="0"/>
      <w:divBdr>
        <w:top w:val="none" w:sz="0" w:space="0" w:color="auto"/>
        <w:left w:val="none" w:sz="0" w:space="0" w:color="auto"/>
        <w:bottom w:val="none" w:sz="0" w:space="0" w:color="auto"/>
        <w:right w:val="none" w:sz="0" w:space="0" w:color="auto"/>
      </w:divBdr>
      <w:divsChild>
        <w:div w:id="692851981">
          <w:marLeft w:val="0"/>
          <w:marRight w:val="0"/>
          <w:marTop w:val="0"/>
          <w:marBottom w:val="0"/>
          <w:divBdr>
            <w:top w:val="none" w:sz="0" w:space="0" w:color="auto"/>
            <w:left w:val="none" w:sz="0" w:space="0" w:color="auto"/>
            <w:bottom w:val="none" w:sz="0" w:space="0" w:color="auto"/>
            <w:right w:val="none" w:sz="0" w:space="0" w:color="auto"/>
          </w:divBdr>
        </w:div>
        <w:div w:id="817455763">
          <w:marLeft w:val="0"/>
          <w:marRight w:val="0"/>
          <w:marTop w:val="0"/>
          <w:marBottom w:val="0"/>
          <w:divBdr>
            <w:top w:val="none" w:sz="0" w:space="0" w:color="auto"/>
            <w:left w:val="none" w:sz="0" w:space="0" w:color="auto"/>
            <w:bottom w:val="none" w:sz="0" w:space="0" w:color="auto"/>
            <w:right w:val="none" w:sz="0" w:space="0" w:color="auto"/>
          </w:divBdr>
        </w:div>
        <w:div w:id="1240868328">
          <w:marLeft w:val="0"/>
          <w:marRight w:val="0"/>
          <w:marTop w:val="0"/>
          <w:marBottom w:val="0"/>
          <w:divBdr>
            <w:top w:val="none" w:sz="0" w:space="0" w:color="auto"/>
            <w:left w:val="none" w:sz="0" w:space="0" w:color="auto"/>
            <w:bottom w:val="none" w:sz="0" w:space="0" w:color="auto"/>
            <w:right w:val="none" w:sz="0" w:space="0" w:color="auto"/>
          </w:divBdr>
        </w:div>
        <w:div w:id="1730029545">
          <w:marLeft w:val="0"/>
          <w:marRight w:val="0"/>
          <w:marTop w:val="0"/>
          <w:marBottom w:val="0"/>
          <w:divBdr>
            <w:top w:val="none" w:sz="0" w:space="0" w:color="auto"/>
            <w:left w:val="none" w:sz="0" w:space="0" w:color="auto"/>
            <w:bottom w:val="none" w:sz="0" w:space="0" w:color="auto"/>
            <w:right w:val="none" w:sz="0" w:space="0" w:color="auto"/>
          </w:divBdr>
        </w:div>
      </w:divsChild>
    </w:div>
    <w:div w:id="1331760727">
      <w:bodyDiv w:val="1"/>
      <w:marLeft w:val="0"/>
      <w:marRight w:val="0"/>
      <w:marTop w:val="0"/>
      <w:marBottom w:val="0"/>
      <w:divBdr>
        <w:top w:val="none" w:sz="0" w:space="0" w:color="auto"/>
        <w:left w:val="none" w:sz="0" w:space="0" w:color="auto"/>
        <w:bottom w:val="none" w:sz="0" w:space="0" w:color="auto"/>
        <w:right w:val="none" w:sz="0" w:space="0" w:color="auto"/>
      </w:divBdr>
    </w:div>
    <w:div w:id="1761678354">
      <w:bodyDiv w:val="1"/>
      <w:marLeft w:val="0"/>
      <w:marRight w:val="0"/>
      <w:marTop w:val="0"/>
      <w:marBottom w:val="0"/>
      <w:divBdr>
        <w:top w:val="none" w:sz="0" w:space="0" w:color="auto"/>
        <w:left w:val="none" w:sz="0" w:space="0" w:color="auto"/>
        <w:bottom w:val="none" w:sz="0" w:space="0" w:color="auto"/>
        <w:right w:val="none" w:sz="0" w:space="0" w:color="auto"/>
      </w:divBdr>
      <w:divsChild>
        <w:div w:id="591208826">
          <w:marLeft w:val="0"/>
          <w:marRight w:val="0"/>
          <w:marTop w:val="0"/>
          <w:marBottom w:val="0"/>
          <w:divBdr>
            <w:top w:val="none" w:sz="0" w:space="0" w:color="auto"/>
            <w:left w:val="none" w:sz="0" w:space="0" w:color="auto"/>
            <w:bottom w:val="none" w:sz="0" w:space="0" w:color="auto"/>
            <w:right w:val="none" w:sz="0" w:space="0" w:color="auto"/>
          </w:divBdr>
          <w:divsChild>
            <w:div w:id="238444433">
              <w:marLeft w:val="0"/>
              <w:marRight w:val="0"/>
              <w:marTop w:val="0"/>
              <w:marBottom w:val="0"/>
              <w:divBdr>
                <w:top w:val="none" w:sz="0" w:space="0" w:color="auto"/>
                <w:left w:val="none" w:sz="0" w:space="0" w:color="auto"/>
                <w:bottom w:val="none" w:sz="0" w:space="0" w:color="auto"/>
                <w:right w:val="none" w:sz="0" w:space="0" w:color="auto"/>
              </w:divBdr>
            </w:div>
            <w:div w:id="722555948">
              <w:marLeft w:val="0"/>
              <w:marRight w:val="0"/>
              <w:marTop w:val="0"/>
              <w:marBottom w:val="0"/>
              <w:divBdr>
                <w:top w:val="none" w:sz="0" w:space="0" w:color="auto"/>
                <w:left w:val="none" w:sz="0" w:space="0" w:color="auto"/>
                <w:bottom w:val="none" w:sz="0" w:space="0" w:color="auto"/>
                <w:right w:val="none" w:sz="0" w:space="0" w:color="auto"/>
              </w:divBdr>
            </w:div>
            <w:div w:id="995113870">
              <w:marLeft w:val="0"/>
              <w:marRight w:val="0"/>
              <w:marTop w:val="0"/>
              <w:marBottom w:val="0"/>
              <w:divBdr>
                <w:top w:val="none" w:sz="0" w:space="0" w:color="auto"/>
                <w:left w:val="none" w:sz="0" w:space="0" w:color="auto"/>
                <w:bottom w:val="none" w:sz="0" w:space="0" w:color="auto"/>
                <w:right w:val="none" w:sz="0" w:space="0" w:color="auto"/>
              </w:divBdr>
            </w:div>
            <w:div w:id="1153106755">
              <w:marLeft w:val="0"/>
              <w:marRight w:val="0"/>
              <w:marTop w:val="0"/>
              <w:marBottom w:val="0"/>
              <w:divBdr>
                <w:top w:val="none" w:sz="0" w:space="0" w:color="auto"/>
                <w:left w:val="none" w:sz="0" w:space="0" w:color="auto"/>
                <w:bottom w:val="none" w:sz="0" w:space="0" w:color="auto"/>
                <w:right w:val="none" w:sz="0" w:space="0" w:color="auto"/>
              </w:divBdr>
            </w:div>
            <w:div w:id="17826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697">
      <w:bodyDiv w:val="1"/>
      <w:marLeft w:val="0"/>
      <w:marRight w:val="0"/>
      <w:marTop w:val="0"/>
      <w:marBottom w:val="0"/>
      <w:divBdr>
        <w:top w:val="none" w:sz="0" w:space="0" w:color="auto"/>
        <w:left w:val="none" w:sz="0" w:space="0" w:color="auto"/>
        <w:bottom w:val="none" w:sz="0" w:space="0" w:color="auto"/>
        <w:right w:val="none" w:sz="0" w:space="0" w:color="auto"/>
      </w:divBdr>
    </w:div>
    <w:div w:id="20768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image" Target="cid:image003.png@01D76904.209B6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argyll-bute.gov.uk"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9334-9420-47E9-8FCE-D40C24EF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Argyll and Bute Council</vt:lpstr>
    </vt:vector>
  </TitlesOfParts>
  <Company>Argyll &amp; Bute Council:  Education</Company>
  <LinksUpToDate>false</LinksUpToDate>
  <CharactersWithSpaces>3253</CharactersWithSpaces>
  <SharedDoc>false</SharedDoc>
  <HLinks>
    <vt:vector size="6" baseType="variant">
      <vt:variant>
        <vt:i4>3604517</vt:i4>
      </vt:variant>
      <vt:variant>
        <vt:i4>0</vt:i4>
      </vt:variant>
      <vt:variant>
        <vt:i4>0</vt:i4>
      </vt:variant>
      <vt:variant>
        <vt:i4>5</vt:i4>
      </vt:variant>
      <vt:variant>
        <vt:lpwstr>http://www.argyll-bute.gov.uk/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Argyll and Bute Council</dc:title>
  <dc:creator>McLay, Maggie</dc:creator>
  <cp:lastModifiedBy>Malcolm, Paul</cp:lastModifiedBy>
  <cp:revision>2</cp:revision>
  <cp:lastPrinted>2017-09-18T11:13:00Z</cp:lastPrinted>
  <dcterms:created xsi:type="dcterms:W3CDTF">2021-12-16T08:14:00Z</dcterms:created>
  <dcterms:modified xsi:type="dcterms:W3CDTF">2021-12-16T08:14:00Z</dcterms:modified>
</cp:coreProperties>
</file>